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VOLATILITY</w:t>
      </w:r>
    </w:p>
    <w:p/>
    <w:p>
      <w:r>
        <w:rPr>
          <w:b/>
          <w:sz w:val="20"/>
        </w:rPr>
        <w:t>PARTIES:</w:t>
      </w:r>
    </w:p>
    <w:p>
      <w:r>
        <w:rPr>
          <w:b w:val="0"/>
          <w:sz w:val="20"/>
        </w:rPr>
        <w:t>Sender:</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val="0"/>
          <w:sz w:val="20"/>
        </w:rPr>
        <w:t>Recipient:</w:t>
      </w:r>
    </w:p>
    <w:p>
      <w:r>
        <w:rPr>
          <w:b w:val="0"/>
          <w:sz w:val="20"/>
        </w:rPr>
        <w:t>Full Legal Name: 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p>
      <w:r>
        <w:rPr>
          <w:b/>
          <w:sz w:val="20"/>
        </w:rPr>
        <w:t>RECITALS</w:t>
      </w:r>
    </w:p>
    <w:p>
      <w:r>
        <w:rPr>
          <w:b w:val="0"/>
          <w:sz w:val="20"/>
        </w:rPr>
        <w:t>WHEREAS, the Sender desires to convey to the Recipient certain volatile substances, goods, or items subject to the terms and conditions set forth herein;</w:t>
      </w:r>
    </w:p>
    <w:p>
      <w:r>
        <w:rPr>
          <w:b w:val="0"/>
          <w:sz w:val="20"/>
        </w:rPr>
        <w:t>WHEREAS, the Recipient agrees to accept and comply with all applicable laws, regulations, and safety protocols concerning the handling, storage, and disposal of said volatile substances;</w:t>
      </w:r>
    </w:p>
    <w:p>
      <w:r>
        <w:rPr>
          <w:b w:val="0"/>
          <w:sz w:val="20"/>
        </w:rPr>
        <w:t>NOW, THEREFORE, in consideration of the mutual covenants and agreements contained herein, the parties agree as follows:</w:t>
      </w:r>
    </w:p>
    <w:p/>
    <w:p/>
    <w:p>
      <w:r>
        <w:rPr>
          <w:b/>
          <w:sz w:val="20"/>
        </w:rPr>
        <w:t>1. DESCRIPTION OF VOLATILE SUBSTANCES</w:t>
      </w:r>
    </w:p>
    <w:p>
      <w:r>
        <w:rPr>
          <w:b w:val="0"/>
          <w:sz w:val="20"/>
        </w:rPr>
        <w:t>The Sender shall provide the Recipient with the following volatile substances:</w:t>
      </w:r>
    </w:p>
    <w:p>
      <w:r>
        <w:rPr>
          <w:b w:val="0"/>
          <w:sz w:val="20"/>
        </w:rPr>
        <w:t>Substance Name(s): _____________________________________________________</w:t>
      </w:r>
    </w:p>
    <w:p>
      <w:r>
        <w:rPr>
          <w:b w:val="0"/>
          <w:sz w:val="20"/>
        </w:rPr>
        <w:t>Quantity: ______________________________________________________________</w:t>
      </w:r>
    </w:p>
    <w:p>
      <w:r>
        <w:rPr>
          <w:b w:val="0"/>
          <w:sz w:val="20"/>
        </w:rPr>
        <w:t>Concentration/Purity: ____________________________________________________</w:t>
      </w:r>
    </w:p>
    <w:p>
      <w:r>
        <w:rPr>
          <w:b w:val="0"/>
          <w:sz w:val="20"/>
        </w:rPr>
        <w:t>Packaging Type and Specifications: ________________________________________</w:t>
      </w:r>
    </w:p>
    <w:p>
      <w:r>
        <w:rPr>
          <w:b w:val="0"/>
          <w:sz w:val="20"/>
        </w:rPr>
        <w:t>Identification Numbers (e.g., CAS, UN): __________________________________</w:t>
      </w:r>
    </w:p>
    <w:p/>
    <w:p/>
    <w:p>
      <w:r>
        <w:rPr>
          <w:b/>
          <w:sz w:val="20"/>
        </w:rPr>
        <w:t>2. DELIVERY AND ACCEPTANCE</w:t>
      </w:r>
    </w:p>
    <w:p>
      <w:r>
        <w:rPr>
          <w:b w:val="0"/>
          <w:sz w:val="20"/>
        </w:rPr>
        <w:t>The Sender agrees to deliver the volatile substances to the Recipient at the address specified above, in accordance with all applicable federal, state, and local regulations including but not limited to OSHA, EPA, DOT, and any other authority having jurisdiction.</w:t>
      </w:r>
    </w:p>
    <w:p>
      <w:r>
        <w:rPr>
          <w:b w:val="0"/>
          <w:sz w:val="20"/>
        </w:rPr>
        <w:t>The Recipient shall inspect the delivery upon receipt and promptly notify the Sender in writing of any discrepancies, damages, or non-conformities. Acceptance of the substances shall be deemed final if no written notice is provided within five (5) business days of receipt.</w:t>
      </w:r>
    </w:p>
    <w:p/>
    <w:p>
      <w:r>
        <w:rPr>
          <w:b/>
          <w:sz w:val="20"/>
        </w:rPr>
        <w:t>3. HANDLING, STORAGE, AND SAFETY</w:t>
      </w:r>
    </w:p>
    <w:p>
      <w:r>
        <w:rPr>
          <w:b w:val="0"/>
          <w:sz w:val="20"/>
        </w:rPr>
        <w:t>The Recipient agrees to handle, store, and use the volatile substances in compliance with all applicable laws, regulations, and industry standards, including but not limited to proper labeling, containment, ventilation, and emergency procedures.</w:t>
      </w:r>
    </w:p>
    <w:p>
      <w:r>
        <w:rPr>
          <w:b w:val="0"/>
          <w:sz w:val="20"/>
        </w:rPr>
        <w:t>The Recipient shall maintain Material Safety Data Sheets (MSDS) or Safety Data Sheets (SDS) for all volatile substances and ensure that all personnel involved are adequately trained and informed of the hazards and precautions associated with such substances.</w:t>
      </w:r>
    </w:p>
    <w:p>
      <w:r>
        <w:rPr>
          <w:b w:val="0"/>
          <w:sz w:val="20"/>
        </w:rPr>
        <w:t>The Recipient assumes all liability for accidents, damages, or losses resulting from improper handling or storage after acceptance.</w:t>
      </w:r>
    </w:p>
    <w:p/>
    <w:p>
      <w:r>
        <w:rPr>
          <w:b/>
          <w:sz w:val="20"/>
        </w:rPr>
        <w:t>4. COMPLIANCE WITH LAWS</w:t>
      </w:r>
    </w:p>
    <w:p>
      <w:r>
        <w:rPr>
          <w:b w:val="0"/>
          <w:sz w:val="20"/>
        </w:rPr>
        <w:t>Both parties agree to fully comply with all applicable federal, state, and local laws, regulations, and ordinances related to the transportation, storage, handling, use, and disposal of volatile substances, including but not limited to the Occupational Safety and Health Act (OSHA), Environmental Protection Agency (EPA) regulations, Department of Transportation (DOT) rules, and any other regulatory authorities.</w:t>
      </w:r>
    </w:p>
    <w:p>
      <w:r>
        <w:rPr>
          <w:b w:val="0"/>
          <w:sz w:val="20"/>
        </w:rPr>
        <w:t>The Recipient agrees to obtain and maintain all necessary permits and licenses required for lawful possession and use of the substances.</w:t>
      </w:r>
    </w:p>
    <w:p/>
    <w:p>
      <w:r>
        <w:rPr>
          <w:b/>
          <w:sz w:val="20"/>
        </w:rPr>
        <w:t>5. INDEMNIFICATION</w:t>
      </w:r>
    </w:p>
    <w:p>
      <w:r>
        <w:rPr>
          <w:b w:val="0"/>
          <w:sz w:val="20"/>
        </w:rPr>
        <w:t>The Recipient shall indemnify, defend, and hold harmless the Sender, its officers, directors, agents, and employees from and against any and all claims, losses, damages, liabilities, penalties, fines, costs, and expenses (including reasonable attorneys' fees) arising out of or resulting from the Recipient’s use, handling, storage, or disposal of the volatile substances, including but not limited to any breach of this Agreement or violation of applicable laws.</w:t>
      </w:r>
    </w:p>
    <w:p/>
    <w:p>
      <w:r>
        <w:rPr>
          <w:b/>
          <w:sz w:val="20"/>
        </w:rPr>
        <w:t>6. LIMITATION OF LIABILITY</w:t>
      </w:r>
    </w:p>
    <w:p>
      <w:r>
        <w:rPr>
          <w:b w:val="0"/>
          <w:sz w:val="20"/>
        </w:rPr>
        <w:t>To the maximum extent permitted by law, the Sender’s total liability arising out of or relating to this Agreement or the substances provided shall not exceed the amount paid by the Recipient to the Sender under this Agreement. In no event shall the Sender be liable for any indirect, incidental, consequential, special, or punitive damages arising from or related to this Agreement.</w:t>
      </w:r>
    </w:p>
    <w:p/>
    <w:p>
      <w:r>
        <w:rPr>
          <w:b/>
          <w:sz w:val="20"/>
        </w:rPr>
        <w:t>7. TERM AND TERMINATION</w:t>
      </w:r>
    </w:p>
    <w:p>
      <w:r>
        <w:rPr>
          <w:b w:val="0"/>
          <w:sz w:val="20"/>
        </w:rPr>
        <w:t>This Agreement shall commence upon execution by both parties and shall continue until all obligations are fulfilled or terminated by either party upon thirty (30) days’ written notice to the other party.</w:t>
      </w:r>
    </w:p>
    <w:p>
      <w:r>
        <w:rPr>
          <w:b w:val="0"/>
          <w:sz w:val="20"/>
        </w:rPr>
        <w:t>Termination shall not relieve the Recipient of its obligations with respect to any substances already delivered or liabilities incurred prior to termination.</w:t>
      </w:r>
    </w:p>
    <w:p/>
    <w:p>
      <w:r>
        <w:rPr>
          <w:b/>
          <w:sz w:val="20"/>
        </w:rPr>
        <w:t>8. GOVERNING LAW AND JURISDICTION</w:t>
      </w:r>
    </w:p>
    <w:p>
      <w:r>
        <w:rPr>
          <w:b w:val="0"/>
          <w:sz w:val="20"/>
        </w:rPr>
        <w:t>This Agreement shall be governed by and construed in accordance with the laws of the United States of America and the state in which the Recipient is located, without regard to conflicts of law principles.</w:t>
      </w:r>
    </w:p>
    <w:p>
      <w:r>
        <w:rPr>
          <w:b w:val="0"/>
          <w:sz w:val="20"/>
        </w:rPr>
        <w:t>Any disputes arising out of or relating to this Agreement shall be resolved exclusively in the state or federal courts located within the jurisdiction of the Recipient’s principal place of business.</w:t>
      </w:r>
    </w:p>
    <w:p/>
    <w:p>
      <w:r>
        <w:rPr>
          <w:b/>
          <w:sz w:val="20"/>
        </w:rPr>
        <w:t>9. ENTIRE AGREEMENT</w:t>
      </w:r>
    </w:p>
    <w:p>
      <w:r>
        <w:rPr>
          <w:b w:val="0"/>
          <w:sz w:val="20"/>
        </w:rPr>
        <w:t>This Agreement constitutes the entire understanding between the parties with respect to the subject matter hereof and supersedes all prior negotiations, agreements, and understandings, whether written or oral.</w:t>
      </w:r>
    </w:p>
    <w:p>
      <w:r>
        <w:rPr>
          <w:b w:val="0"/>
          <w:sz w:val="20"/>
        </w:rPr>
        <w:t>No amendment or modification of this Agreement shall be effective unless in writing and signed by both parties.</w:t>
      </w:r>
    </w:p>
    <w:p/>
    <w:p>
      <w:r>
        <w:rPr>
          <w:b/>
          <w:sz w:val="20"/>
        </w:rPr>
        <w:t>10. SEVERABILITY</w:t>
      </w:r>
    </w:p>
    <w:p>
      <w:r>
        <w:rPr>
          <w:b w:val="0"/>
          <w:sz w:val="20"/>
        </w:rPr>
        <w:t>If any provision of this Agreement is held to be invalid, illegal, or unenforceable by a court of competent jurisdiction, the remaining provisions shall continue in full force and effect.</w:t>
      </w:r>
    </w:p>
    <w:p/>
    <w:p>
      <w:r>
        <w:rPr>
          <w:b/>
          <w:sz w:val="20"/>
        </w:rPr>
        <w:t>11. NOTICES</w:t>
      </w:r>
    </w:p>
    <w:p>
      <w:r>
        <w:rPr>
          <w:b w:val="0"/>
          <w:sz w:val="20"/>
        </w:rPr>
        <w:t>All notices, requests, consents and other communications required or permitted under this Agreement shall be in writing and shall be deemed to have been given when delivered personally, sent by certified mail, return receipt requested, or by a nationally recognized overnight courier service to the addresses specified above or to such other address as either party may designate by written notice to the other.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https://letterdocs-us.com/letter-of-volatility/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volatility/"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